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85" w:rsidRPr="008940E2" w:rsidRDefault="00271485" w:rsidP="00271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OLE_LINK47"/>
      <w:bookmarkStart w:id="1" w:name="OLE_LINK48"/>
      <w:r w:rsidRPr="008940E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ACUSA CADUCIDAD</w:t>
      </w:r>
    </w:p>
    <w:bookmarkEnd w:id="0"/>
    <w:bookmarkEnd w:id="1"/>
    <w:p w:rsidR="00271485" w:rsidRPr="008940E2" w:rsidRDefault="00271485" w:rsidP="002714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271485" w:rsidRPr="008940E2" w:rsidRDefault="00271485" w:rsidP="002714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40E2">
        <w:rPr>
          <w:rFonts w:ascii="Arial" w:hAnsi="Arial" w:cs="Arial"/>
          <w:color w:val="000000"/>
          <w:sz w:val="24"/>
          <w:szCs w:val="24"/>
        </w:rPr>
        <w:t>Señor Juez:</w:t>
      </w:r>
    </w:p>
    <w:p w:rsidR="00271485" w:rsidRPr="008940E2" w:rsidRDefault="00271485" w:rsidP="00271485">
      <w:pPr>
        <w:autoSpaceDE w:val="0"/>
        <w:autoSpaceDN w:val="0"/>
        <w:adjustRightInd w:val="0"/>
        <w:spacing w:after="0" w:line="360" w:lineRule="auto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GoBack"/>
      <w:bookmarkEnd w:id="2"/>
    </w:p>
    <w:p w:rsidR="00271485" w:rsidRPr="008940E2" w:rsidRDefault="004C0F90" w:rsidP="00271485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FF0000"/>
          <w:sz w:val="24"/>
          <w:szCs w:val="24"/>
        </w:rPr>
      </w:pPr>
      <w:r w:rsidRPr="008940E2">
        <w:rPr>
          <w:rFonts w:ascii="Arial" w:hAnsi="Arial" w:cs="Arial"/>
          <w:b/>
          <w:bCs/>
          <w:color w:val="FF0000"/>
          <w:sz w:val="24"/>
          <w:szCs w:val="24"/>
        </w:rPr>
        <w:t>((ENCABEZADO))</w:t>
      </w:r>
    </w:p>
    <w:p w:rsidR="00271485" w:rsidRPr="008940E2" w:rsidRDefault="00271485" w:rsidP="00271485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4C0F90" w:rsidRPr="008940E2" w:rsidRDefault="004C0F90" w:rsidP="00271485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4C0F90" w:rsidRPr="008940E2" w:rsidRDefault="004C0F90" w:rsidP="00271485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  <w:r w:rsidRPr="008940E2">
        <w:rPr>
          <w:rFonts w:ascii="Arial" w:hAnsi="Arial" w:cs="Arial"/>
          <w:color w:val="000000"/>
          <w:sz w:val="24"/>
          <w:szCs w:val="24"/>
        </w:rPr>
        <w:t xml:space="preserve">Vengo por el presente a acusar la caducidad de instancia toda vez que la actora no impulsa el proceso desde fecha……………., cuando en presentación de fs. ……….. </w:t>
      </w:r>
      <w:proofErr w:type="gramStart"/>
      <w:r w:rsidRPr="008940E2">
        <w:rPr>
          <w:rFonts w:ascii="Arial" w:hAnsi="Arial" w:cs="Arial"/>
          <w:color w:val="000000"/>
          <w:sz w:val="24"/>
          <w:szCs w:val="24"/>
        </w:rPr>
        <w:t>solicitó</w:t>
      </w:r>
      <w:proofErr w:type="gramEnd"/>
      <w:r w:rsidRPr="008940E2">
        <w:rPr>
          <w:rFonts w:ascii="Arial" w:hAnsi="Arial" w:cs="Arial"/>
          <w:color w:val="000000"/>
          <w:sz w:val="24"/>
          <w:szCs w:val="24"/>
        </w:rPr>
        <w:t xml:space="preserve">  ………………… Ello demuestra un total desinterés de impulsar las presentes actuaciones por él iniciadas.</w:t>
      </w:r>
    </w:p>
    <w:p w:rsidR="004C0F90" w:rsidRPr="008940E2" w:rsidRDefault="004C0F90" w:rsidP="00271485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4C0F90" w:rsidRPr="008940E2" w:rsidRDefault="004C0F90" w:rsidP="00271485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  <w:r w:rsidRPr="008940E2">
        <w:rPr>
          <w:rFonts w:ascii="Arial" w:hAnsi="Arial" w:cs="Arial"/>
          <w:color w:val="000000"/>
          <w:sz w:val="24"/>
          <w:szCs w:val="24"/>
        </w:rPr>
        <w:t>Habiendo entonces transcurrido, y además sido superado, el plazo establecido en el art. 310 CPCCN solicito se declare la caducidad de instancia con expresa imposición de costas.</w:t>
      </w:r>
    </w:p>
    <w:p w:rsidR="004C0F90" w:rsidRPr="008940E2" w:rsidRDefault="004C0F90" w:rsidP="00271485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4C0F90" w:rsidRPr="008940E2" w:rsidRDefault="004C0F90" w:rsidP="00271485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  <w:r w:rsidRPr="008940E2">
        <w:rPr>
          <w:rFonts w:ascii="Arial" w:hAnsi="Arial" w:cs="Arial"/>
          <w:color w:val="000000"/>
          <w:sz w:val="24"/>
          <w:szCs w:val="24"/>
        </w:rPr>
        <w:t>Córrase traslado y con su resultado resuélvase de conformidad.</w:t>
      </w:r>
    </w:p>
    <w:p w:rsidR="00271485" w:rsidRPr="008940E2" w:rsidRDefault="00271485" w:rsidP="00271485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271485" w:rsidRPr="008940E2" w:rsidRDefault="00271485" w:rsidP="004C0F90">
      <w:pPr>
        <w:autoSpaceDE w:val="0"/>
        <w:autoSpaceDN w:val="0"/>
        <w:adjustRightInd w:val="0"/>
        <w:spacing w:after="0" w:line="360" w:lineRule="atLeast"/>
        <w:ind w:firstLine="578"/>
        <w:jc w:val="right"/>
        <w:rPr>
          <w:rFonts w:ascii="Arial" w:hAnsi="Arial" w:cs="Arial"/>
          <w:color w:val="000000"/>
          <w:sz w:val="24"/>
          <w:szCs w:val="24"/>
        </w:rPr>
      </w:pPr>
      <w:r w:rsidRPr="008940E2">
        <w:rPr>
          <w:rFonts w:ascii="Arial" w:hAnsi="Arial" w:cs="Arial"/>
          <w:color w:val="000000"/>
          <w:sz w:val="24"/>
          <w:szCs w:val="24"/>
        </w:rPr>
        <w:t xml:space="preserve">Proveer de conformidad, </w:t>
      </w:r>
    </w:p>
    <w:p w:rsidR="00271485" w:rsidRPr="008940E2" w:rsidRDefault="00271485" w:rsidP="004C0F90">
      <w:pPr>
        <w:autoSpaceDE w:val="0"/>
        <w:autoSpaceDN w:val="0"/>
        <w:adjustRightInd w:val="0"/>
        <w:spacing w:after="0" w:line="360" w:lineRule="atLeast"/>
        <w:ind w:firstLine="578"/>
        <w:jc w:val="right"/>
        <w:rPr>
          <w:rFonts w:ascii="Arial" w:hAnsi="Arial" w:cs="Arial"/>
          <w:color w:val="000000"/>
          <w:sz w:val="24"/>
          <w:szCs w:val="24"/>
        </w:rPr>
      </w:pPr>
      <w:r w:rsidRPr="008940E2">
        <w:rPr>
          <w:rFonts w:ascii="Arial" w:hAnsi="Arial" w:cs="Arial"/>
          <w:color w:val="000000"/>
          <w:sz w:val="24"/>
          <w:szCs w:val="24"/>
        </w:rPr>
        <w:t>Será Justicia.</w:t>
      </w:r>
    </w:p>
    <w:p w:rsidR="00271485" w:rsidRPr="008940E2" w:rsidRDefault="00271485" w:rsidP="00271485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2F4E9A" w:rsidRPr="008940E2" w:rsidRDefault="008940E2" w:rsidP="00271485">
      <w:pPr>
        <w:rPr>
          <w:rFonts w:ascii="Arial" w:hAnsi="Arial" w:cs="Arial"/>
        </w:rPr>
      </w:pPr>
    </w:p>
    <w:sectPr w:rsidR="002F4E9A" w:rsidRPr="008940E2" w:rsidSect="00D25921">
      <w:endnotePr>
        <w:numFmt w:val="decimal"/>
      </w:endnotePr>
      <w:pgSz w:w="12240" w:h="20160"/>
      <w:pgMar w:top="2967" w:right="1296" w:bottom="1113" w:left="25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AF"/>
    <w:rsid w:val="000407B8"/>
    <w:rsid w:val="00126BEC"/>
    <w:rsid w:val="00130E90"/>
    <w:rsid w:val="00151356"/>
    <w:rsid w:val="001C36AF"/>
    <w:rsid w:val="00242D4D"/>
    <w:rsid w:val="00242ED2"/>
    <w:rsid w:val="00271485"/>
    <w:rsid w:val="002D6B6C"/>
    <w:rsid w:val="002D6F3C"/>
    <w:rsid w:val="002E0010"/>
    <w:rsid w:val="00373690"/>
    <w:rsid w:val="00434631"/>
    <w:rsid w:val="004C0F90"/>
    <w:rsid w:val="005D6719"/>
    <w:rsid w:val="0076181B"/>
    <w:rsid w:val="007A2E22"/>
    <w:rsid w:val="007C1951"/>
    <w:rsid w:val="008731B2"/>
    <w:rsid w:val="008940E2"/>
    <w:rsid w:val="00923F2C"/>
    <w:rsid w:val="00934034"/>
    <w:rsid w:val="00A62AB0"/>
    <w:rsid w:val="00A8721F"/>
    <w:rsid w:val="00A9160D"/>
    <w:rsid w:val="00AA53E8"/>
    <w:rsid w:val="00B278A2"/>
    <w:rsid w:val="00C95891"/>
    <w:rsid w:val="00D22C6C"/>
    <w:rsid w:val="00D369EC"/>
    <w:rsid w:val="00D5317B"/>
    <w:rsid w:val="00D879FE"/>
    <w:rsid w:val="00E1309B"/>
    <w:rsid w:val="00E4079A"/>
    <w:rsid w:val="00E717A2"/>
    <w:rsid w:val="00E77214"/>
    <w:rsid w:val="00ED1071"/>
    <w:rsid w:val="00EF0142"/>
    <w:rsid w:val="00F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dcterms:created xsi:type="dcterms:W3CDTF">2015-10-24T15:36:00Z</dcterms:created>
  <dcterms:modified xsi:type="dcterms:W3CDTF">2015-12-29T23:21:00Z</dcterms:modified>
</cp:coreProperties>
</file>